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BE" w:rsidRDefault="00FC7669" w:rsidP="00FD69BE">
      <w:pPr>
        <w:spacing w:before="100" w:beforeAutospacing="1"/>
        <w:rPr>
          <w:rFonts w:asciiTheme="majorHAnsi" w:eastAsia="Times New Roman" w:hAnsiTheme="majorHAnsi" w:cs="Times New Roman"/>
          <w:b/>
          <w:bCs/>
          <w:sz w:val="36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</w:rPr>
        <w:t>Petition</w:t>
      </w:r>
      <w:r w:rsidR="00FD69BE" w:rsidRPr="00F1020D">
        <w:rPr>
          <w:rFonts w:asciiTheme="majorHAnsi" w:eastAsia="Times New Roman" w:hAnsiTheme="majorHAnsi" w:cs="Times New Roman"/>
          <w:b/>
          <w:bCs/>
          <w:sz w:val="36"/>
          <w:szCs w:val="24"/>
        </w:rPr>
        <w:t xml:space="preserve"> for</w:t>
      </w:r>
      <w:r w:rsidR="00CF0126" w:rsidRPr="00F1020D">
        <w:rPr>
          <w:rFonts w:asciiTheme="majorHAnsi" w:eastAsia="Times New Roman" w:hAnsiTheme="majorHAnsi" w:cs="Times New Roman"/>
          <w:b/>
          <w:bCs/>
          <w:sz w:val="36"/>
          <w:szCs w:val="24"/>
        </w:rPr>
        <w:t xml:space="preserve"> the</w:t>
      </w:r>
      <w:r w:rsidR="00FD69BE" w:rsidRPr="00F1020D">
        <w:rPr>
          <w:rFonts w:asciiTheme="majorHAnsi" w:eastAsia="Times New Roman" w:hAnsiTheme="majorHAnsi" w:cs="Times New Roman"/>
          <w:b/>
          <w:bCs/>
          <w:sz w:val="36"/>
          <w:szCs w:val="24"/>
        </w:rPr>
        <w:t xml:space="preserve"> Safe and Chemical Free Maintenance of Public Spaces in our Communities</w:t>
      </w:r>
    </w:p>
    <w:p w:rsidR="00FC7669" w:rsidRPr="00780090" w:rsidRDefault="00FC7669" w:rsidP="00FD69BE">
      <w:pPr>
        <w:spacing w:before="100" w:beforeAutospacing="1"/>
        <w:rPr>
          <w:rFonts w:asciiTheme="majorHAnsi" w:eastAsia="Times New Roman" w:hAnsiTheme="majorHAnsi" w:cs="Times New Roman"/>
          <w:sz w:val="32"/>
          <w:szCs w:val="24"/>
          <w:lang w:val="es-CR"/>
        </w:rPr>
      </w:pPr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 xml:space="preserve">Costa Rica, San </w:t>
      </w:r>
      <w:proofErr w:type="spellStart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>Jose</w:t>
      </w:r>
      <w:proofErr w:type="spellEnd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 xml:space="preserve">, </w:t>
      </w:r>
      <w:proofErr w:type="spellStart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>Perez</w:t>
      </w:r>
      <w:proofErr w:type="spellEnd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 xml:space="preserve"> </w:t>
      </w:r>
      <w:proofErr w:type="spellStart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>Zeledon</w:t>
      </w:r>
      <w:proofErr w:type="spellEnd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 xml:space="preserve">, </w:t>
      </w:r>
      <w:proofErr w:type="spellStart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>November</w:t>
      </w:r>
      <w:proofErr w:type="spellEnd"/>
      <w:r w:rsidRPr="00780090">
        <w:rPr>
          <w:rFonts w:asciiTheme="majorHAnsi" w:eastAsia="Times New Roman" w:hAnsiTheme="majorHAnsi" w:cs="Times New Roman"/>
          <w:b/>
          <w:bCs/>
          <w:sz w:val="32"/>
          <w:szCs w:val="24"/>
          <w:lang w:val="es-CR"/>
        </w:rPr>
        <w:t xml:space="preserve"> 2016</w:t>
      </w:r>
    </w:p>
    <w:p w:rsidR="00FD69BE" w:rsidRPr="000B6DB8" w:rsidRDefault="00FC7669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</w:rPr>
        <w:t xml:space="preserve">We, the </w:t>
      </w:r>
      <w:r w:rsidR="002B1E33" w:rsidRPr="000B6DB8">
        <w:rPr>
          <w:rFonts w:ascii="Arial" w:eastAsia="Times New Roman" w:hAnsi="Arial" w:cs="Arial"/>
        </w:rPr>
        <w:t>members</w:t>
      </w:r>
      <w:r w:rsidR="00FD69BE" w:rsidRPr="000B6DB8">
        <w:rPr>
          <w:rFonts w:ascii="Arial" w:eastAsia="Times New Roman" w:hAnsi="Arial" w:cs="Arial"/>
        </w:rPr>
        <w:t xml:space="preserve"> of the </w:t>
      </w:r>
      <w:r w:rsidRPr="000B6DB8">
        <w:rPr>
          <w:rFonts w:ascii="Arial" w:eastAsia="Times New Roman" w:hAnsi="Arial" w:cs="Arial"/>
        </w:rPr>
        <w:t xml:space="preserve">communities of the Canton of Perez </w:t>
      </w:r>
      <w:proofErr w:type="spellStart"/>
      <w:r w:rsidRPr="000B6DB8">
        <w:rPr>
          <w:rFonts w:ascii="Arial" w:eastAsia="Times New Roman" w:hAnsi="Arial" w:cs="Arial"/>
        </w:rPr>
        <w:t>Zeledon</w:t>
      </w:r>
      <w:proofErr w:type="spellEnd"/>
      <w:r w:rsidRPr="000B6DB8">
        <w:rPr>
          <w:rFonts w:ascii="Arial" w:eastAsia="Times New Roman" w:hAnsi="Arial" w:cs="Arial"/>
        </w:rPr>
        <w:t xml:space="preserve"> and the </w:t>
      </w:r>
      <w:proofErr w:type="spellStart"/>
      <w:r w:rsidRPr="000B6DB8">
        <w:rPr>
          <w:rFonts w:ascii="Arial" w:eastAsia="Times New Roman" w:hAnsi="Arial" w:cs="Arial"/>
        </w:rPr>
        <w:t>Brunca</w:t>
      </w:r>
      <w:proofErr w:type="spellEnd"/>
      <w:r w:rsidRPr="000B6DB8">
        <w:rPr>
          <w:rFonts w:ascii="Arial" w:eastAsia="Times New Roman" w:hAnsi="Arial" w:cs="Arial"/>
        </w:rPr>
        <w:t xml:space="preserve"> Region, for health and environmental reasons, request that the Municipality of Perez </w:t>
      </w:r>
      <w:proofErr w:type="spellStart"/>
      <w:r w:rsidRPr="000B6DB8">
        <w:rPr>
          <w:rFonts w:ascii="Arial" w:eastAsia="Times New Roman" w:hAnsi="Arial" w:cs="Arial"/>
        </w:rPr>
        <w:t>Zeledon</w:t>
      </w:r>
      <w:proofErr w:type="spellEnd"/>
      <w:r w:rsidRPr="000B6DB8">
        <w:rPr>
          <w:rFonts w:ascii="Arial" w:eastAsia="Times New Roman" w:hAnsi="Arial" w:cs="Arial"/>
        </w:rPr>
        <w:t xml:space="preserve"> prohibit the use of agrochemicals in our public spaces</w:t>
      </w:r>
      <w:r w:rsidR="00FD69BE" w:rsidRPr="000B6DB8">
        <w:rPr>
          <w:rFonts w:ascii="Arial" w:eastAsia="Times New Roman" w:hAnsi="Arial" w:cs="Arial"/>
        </w:rPr>
        <w:t>; including roadsides and </w:t>
      </w:r>
      <w:r w:rsidR="007312B9" w:rsidRPr="000B6DB8">
        <w:rPr>
          <w:rFonts w:ascii="Arial" w:eastAsia="Times New Roman" w:hAnsi="Arial" w:cs="Arial"/>
        </w:rPr>
        <w:t xml:space="preserve">storm </w:t>
      </w:r>
      <w:r w:rsidR="00FD69BE" w:rsidRPr="000B6DB8">
        <w:rPr>
          <w:rFonts w:ascii="Arial" w:eastAsia="Times New Roman" w:hAnsi="Arial" w:cs="Arial"/>
        </w:rPr>
        <w:t>drains, schools, soccer fields, community salons, health centers, </w:t>
      </w:r>
      <w:r w:rsidRPr="000B6DB8">
        <w:rPr>
          <w:rFonts w:ascii="Arial" w:eastAsia="Times New Roman" w:hAnsi="Arial" w:cs="Arial"/>
        </w:rPr>
        <w:t xml:space="preserve">cemeteries, </w:t>
      </w:r>
      <w:r w:rsidR="00FD69BE" w:rsidRPr="000B6DB8">
        <w:rPr>
          <w:rFonts w:ascii="Arial" w:eastAsia="Times New Roman" w:hAnsi="Arial" w:cs="Arial"/>
        </w:rPr>
        <w:t xml:space="preserve">sodas, </w:t>
      </w:r>
      <w:proofErr w:type="spellStart"/>
      <w:r w:rsidR="00FD69BE" w:rsidRPr="000B6DB8">
        <w:rPr>
          <w:rFonts w:ascii="Arial" w:eastAsia="Times New Roman" w:hAnsi="Arial" w:cs="Arial"/>
        </w:rPr>
        <w:t>pulperias</w:t>
      </w:r>
      <w:proofErr w:type="spellEnd"/>
      <w:r w:rsidR="00FD69BE" w:rsidRPr="000B6DB8">
        <w:rPr>
          <w:rFonts w:ascii="Arial" w:eastAsia="Times New Roman" w:hAnsi="Arial" w:cs="Arial"/>
        </w:rPr>
        <w:t xml:space="preserve"> an</w:t>
      </w:r>
      <w:r w:rsidRPr="000B6DB8">
        <w:rPr>
          <w:rFonts w:ascii="Arial" w:eastAsia="Times New Roman" w:hAnsi="Arial" w:cs="Arial"/>
        </w:rPr>
        <w:t>d restaurants.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Pr="000B6DB8">
        <w:rPr>
          <w:rFonts w:ascii="Arial" w:eastAsia="Times New Roman" w:hAnsi="Arial" w:cs="Arial"/>
        </w:rPr>
        <w:t xml:space="preserve"> in the lawful and practical mai</w:t>
      </w:r>
      <w:r w:rsidR="007312B9" w:rsidRPr="000B6DB8">
        <w:rPr>
          <w:rFonts w:ascii="Arial" w:eastAsia="Times New Roman" w:hAnsi="Arial" w:cs="Arial"/>
        </w:rPr>
        <w:t xml:space="preserve">ntenance of public spaces, </w:t>
      </w:r>
      <w:r w:rsidRPr="000B6DB8">
        <w:rPr>
          <w:rFonts w:ascii="Arial" w:eastAsia="Times New Roman" w:hAnsi="Arial" w:cs="Arial"/>
        </w:rPr>
        <w:t>machine trimm</w:t>
      </w:r>
      <w:r w:rsidR="007312B9" w:rsidRPr="000B6DB8">
        <w:rPr>
          <w:rFonts w:ascii="Arial" w:eastAsia="Times New Roman" w:hAnsi="Arial" w:cs="Arial"/>
        </w:rPr>
        <w:t>ers, machetes, grazing</w:t>
      </w:r>
      <w:r w:rsidRPr="000B6DB8">
        <w:rPr>
          <w:rFonts w:ascii="Arial" w:eastAsia="Times New Roman" w:hAnsi="Arial" w:cs="Arial"/>
        </w:rPr>
        <w:t xml:space="preserve"> animals, and low-growing ground covers, have been used and are generally recognized as safe methods,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="007312B9" w:rsidRPr="000B6DB8">
        <w:rPr>
          <w:rFonts w:ascii="Arial" w:eastAsia="Times New Roman" w:hAnsi="Arial" w:cs="Arial"/>
        </w:rPr>
        <w:t> </w:t>
      </w:r>
      <w:r w:rsidRPr="000B6DB8">
        <w:rPr>
          <w:rFonts w:ascii="Arial" w:eastAsia="Times New Roman" w:hAnsi="Arial" w:cs="Arial"/>
        </w:rPr>
        <w:t> chemical herbicides, most of them containing the active ingredient glyphosate,  have been used in the same maintenance, </w:t>
      </w:r>
      <w:r w:rsidR="005812A0" w:rsidRPr="000B6DB8">
        <w:rPr>
          <w:rFonts w:ascii="Arial" w:eastAsia="Times New Roman" w:hAnsi="Arial" w:cs="Arial"/>
        </w:rPr>
        <w:t xml:space="preserve">are generally not biodegradable </w:t>
      </w:r>
      <w:r w:rsidRPr="000B6DB8">
        <w:rPr>
          <w:rFonts w:ascii="Arial" w:eastAsia="Times New Roman" w:hAnsi="Arial" w:cs="Arial"/>
        </w:rPr>
        <w:t>and </w:t>
      </w:r>
      <w:r w:rsidRPr="000B6DB8">
        <w:rPr>
          <w:rFonts w:ascii="Arial" w:eastAsia="Times New Roman" w:hAnsi="Arial" w:cs="Arial"/>
          <w:b/>
          <w:bCs/>
        </w:rPr>
        <w:t>cannot </w:t>
      </w:r>
      <w:r w:rsidR="00780090" w:rsidRPr="000B6DB8">
        <w:rPr>
          <w:rFonts w:ascii="Arial" w:eastAsia="Times New Roman" w:hAnsi="Arial" w:cs="Arial"/>
        </w:rPr>
        <w:t>be</w:t>
      </w:r>
      <w:r w:rsidRPr="000B6DB8">
        <w:rPr>
          <w:rFonts w:ascii="Arial" w:eastAsia="Times New Roman" w:hAnsi="Arial" w:cs="Arial"/>
        </w:rPr>
        <w:t xml:space="preserve"> regarded as safe for humans, animals, and the environment,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="007312B9" w:rsidRPr="000B6DB8">
        <w:rPr>
          <w:rFonts w:ascii="Arial" w:eastAsia="Times New Roman" w:hAnsi="Arial" w:cs="Arial"/>
        </w:rPr>
        <w:t> glyphos</w:t>
      </w:r>
      <w:r w:rsidRPr="000B6DB8">
        <w:rPr>
          <w:rFonts w:ascii="Arial" w:eastAsia="Times New Roman" w:hAnsi="Arial" w:cs="Arial"/>
        </w:rPr>
        <w:t>ate has been classified by the United Nations World Health Organization as a probable carcinogen,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="007312B9" w:rsidRPr="000B6DB8">
        <w:rPr>
          <w:rFonts w:ascii="Arial" w:eastAsia="Times New Roman" w:hAnsi="Arial" w:cs="Arial"/>
          <w:b/>
          <w:bCs/>
        </w:rPr>
        <w:t xml:space="preserve"> </w:t>
      </w:r>
      <w:r w:rsidR="007312B9" w:rsidRPr="000B6DB8">
        <w:rPr>
          <w:rFonts w:ascii="Arial" w:eastAsia="Times New Roman" w:hAnsi="Arial" w:cs="Arial"/>
          <w:bCs/>
        </w:rPr>
        <w:t>the</w:t>
      </w:r>
      <w:r w:rsidRPr="000B6DB8">
        <w:rPr>
          <w:rFonts w:ascii="Arial" w:eastAsia="Times New Roman" w:hAnsi="Arial" w:cs="Arial"/>
        </w:rPr>
        <w:t> application of chemical herbicides containing glyphosate </w:t>
      </w:r>
      <w:r w:rsidR="007312B9" w:rsidRPr="000B6DB8">
        <w:rPr>
          <w:rFonts w:ascii="Arial" w:eastAsia="Times New Roman" w:hAnsi="Arial" w:cs="Arial"/>
        </w:rPr>
        <w:t>is linked to</w:t>
      </w:r>
      <w:r w:rsidRPr="000B6DB8">
        <w:rPr>
          <w:rFonts w:ascii="Arial" w:eastAsia="Times New Roman" w:hAnsi="Arial" w:cs="Arial"/>
        </w:rPr>
        <w:t xml:space="preserve"> ser</w:t>
      </w:r>
      <w:r w:rsidR="005812A0" w:rsidRPr="000B6DB8">
        <w:rPr>
          <w:rFonts w:ascii="Arial" w:eastAsia="Times New Roman" w:hAnsi="Arial" w:cs="Arial"/>
        </w:rPr>
        <w:t>ious illnesses, including birth defects</w:t>
      </w:r>
      <w:r w:rsidR="000956FC">
        <w:rPr>
          <w:rFonts w:ascii="Arial" w:eastAsia="Times New Roman" w:hAnsi="Arial" w:cs="Arial"/>
        </w:rPr>
        <w:t xml:space="preserve">, spontaneous abortion, renal insufficiency, </w:t>
      </w:r>
      <w:proofErr w:type="spellStart"/>
      <w:r w:rsidR="000956FC">
        <w:rPr>
          <w:rFonts w:ascii="Arial" w:eastAsia="Times New Roman" w:hAnsi="Arial" w:cs="Arial"/>
        </w:rPr>
        <w:t>spina</w:t>
      </w:r>
      <w:proofErr w:type="spellEnd"/>
      <w:r w:rsidR="000956FC">
        <w:rPr>
          <w:rFonts w:ascii="Arial" w:eastAsia="Times New Roman" w:hAnsi="Arial" w:cs="Arial"/>
        </w:rPr>
        <w:t xml:space="preserve"> bifida</w:t>
      </w:r>
      <w:r w:rsidRPr="000B6DB8">
        <w:rPr>
          <w:rFonts w:ascii="Arial" w:eastAsia="Times New Roman" w:hAnsi="Arial" w:cs="Arial"/>
        </w:rPr>
        <w:t xml:space="preserve"> </w:t>
      </w:r>
      <w:r w:rsidR="005812A0" w:rsidRPr="000B6DB8">
        <w:rPr>
          <w:rFonts w:ascii="Arial" w:eastAsia="Times New Roman" w:hAnsi="Arial" w:cs="Arial"/>
        </w:rPr>
        <w:t xml:space="preserve">and cancer of various types </w:t>
      </w:r>
      <w:r w:rsidRPr="000B6DB8">
        <w:rPr>
          <w:rFonts w:ascii="Arial" w:eastAsia="Times New Roman" w:hAnsi="Arial" w:cs="Arial"/>
        </w:rPr>
        <w:t>in our communities as well as in many other communi</w:t>
      </w:r>
      <w:r w:rsidR="005918A5" w:rsidRPr="000B6DB8">
        <w:rPr>
          <w:rFonts w:ascii="Arial" w:eastAsia="Times New Roman" w:hAnsi="Arial" w:cs="Arial"/>
        </w:rPr>
        <w:t>ties throughout the world</w:t>
      </w:r>
      <w:r w:rsidRPr="000B6DB8">
        <w:rPr>
          <w:rFonts w:ascii="Arial" w:eastAsia="Times New Roman" w:hAnsi="Arial" w:cs="Arial"/>
        </w:rPr>
        <w:t>,</w:t>
      </w:r>
    </w:p>
    <w:p w:rsidR="00D266EC" w:rsidRPr="000B6DB8" w:rsidRDefault="005812A0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</w:rPr>
        <w:t>Whereas,</w:t>
      </w:r>
      <w:r w:rsidRPr="000B6DB8">
        <w:rPr>
          <w:rFonts w:ascii="Arial" w:eastAsia="Times New Roman" w:hAnsi="Arial" w:cs="Arial"/>
        </w:rPr>
        <w:t xml:space="preserve"> </w:t>
      </w:r>
      <w:r w:rsidR="00D266EC" w:rsidRPr="000B6DB8">
        <w:rPr>
          <w:rFonts w:ascii="Arial" w:eastAsia="Times New Roman" w:hAnsi="Arial" w:cs="Arial"/>
        </w:rPr>
        <w:t xml:space="preserve">Costa Rica has the highest per capita consumption of </w:t>
      </w:r>
      <w:r w:rsidR="00E524F9">
        <w:rPr>
          <w:rFonts w:ascii="Arial" w:eastAsia="Times New Roman" w:hAnsi="Arial" w:cs="Arial"/>
        </w:rPr>
        <w:t>agrochemicals in the world, and</w:t>
      </w:r>
      <w:r w:rsidRPr="000B6DB8">
        <w:rPr>
          <w:rFonts w:ascii="Arial" w:eastAsia="Times New Roman" w:hAnsi="Arial" w:cs="Arial"/>
        </w:rPr>
        <w:t xml:space="preserve"> 13 persons die per day due to cancer and more than 23 new cases of cancer are diagnosed daily</w:t>
      </w:r>
      <w:r w:rsidR="00E524F9">
        <w:rPr>
          <w:rFonts w:ascii="Arial" w:eastAsia="Times New Roman" w:hAnsi="Arial" w:cs="Arial"/>
        </w:rPr>
        <w:t xml:space="preserve"> in Costa Rica,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Pr="000B6DB8">
        <w:rPr>
          <w:rFonts w:ascii="Arial" w:eastAsia="Times New Roman" w:hAnsi="Arial" w:cs="Arial"/>
        </w:rPr>
        <w:t> chemical herbic</w:t>
      </w:r>
      <w:r w:rsidR="00E524F9">
        <w:rPr>
          <w:rFonts w:ascii="Arial" w:eastAsia="Times New Roman" w:hAnsi="Arial" w:cs="Arial"/>
        </w:rPr>
        <w:t>ide application in our communities</w:t>
      </w:r>
      <w:r w:rsidRPr="000B6DB8">
        <w:rPr>
          <w:rFonts w:ascii="Arial" w:eastAsia="Times New Roman" w:hAnsi="Arial" w:cs="Arial"/>
        </w:rPr>
        <w:t xml:space="preserve"> has rarely been applied in a safe manner to avoid any exposure through breathing or direct skin contact, as mandated by the label instructi</w:t>
      </w:r>
      <w:r w:rsidR="007312B9" w:rsidRPr="000B6DB8">
        <w:rPr>
          <w:rFonts w:ascii="Arial" w:eastAsia="Times New Roman" w:hAnsi="Arial" w:cs="Arial"/>
        </w:rPr>
        <w:t>ons to use protective clothing and masks, and</w:t>
      </w:r>
      <w:r w:rsidRPr="000B6DB8">
        <w:rPr>
          <w:rFonts w:ascii="Arial" w:eastAsia="Times New Roman" w:hAnsi="Arial" w:cs="Arial"/>
        </w:rPr>
        <w:t> to avoid spraying near homes, schools, playgrounds, orchards, gardens and animal pastures,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Pr="000B6DB8">
        <w:rPr>
          <w:rFonts w:ascii="Arial" w:eastAsia="Times New Roman" w:hAnsi="Arial" w:cs="Arial"/>
        </w:rPr>
        <w:t> the spraying of chemical herbicides into our waterways specifically violates the instructions to spray only in controlled areas that can be kept dry for at least four days, 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Pr="000B6DB8">
        <w:rPr>
          <w:rFonts w:ascii="Arial" w:eastAsia="Times New Roman" w:hAnsi="Arial" w:cs="Arial"/>
        </w:rPr>
        <w:t> all residents are potentially exposed to toxic residues from water-based and air-based contamination from chemic</w:t>
      </w:r>
      <w:r w:rsidR="007312B9" w:rsidRPr="000B6DB8">
        <w:rPr>
          <w:rFonts w:ascii="Arial" w:eastAsia="Times New Roman" w:hAnsi="Arial" w:cs="Arial"/>
        </w:rPr>
        <w:t>al herbicides containing glyphos</w:t>
      </w:r>
      <w:r w:rsidRPr="000B6DB8">
        <w:rPr>
          <w:rFonts w:ascii="Arial" w:eastAsia="Times New Roman" w:hAnsi="Arial" w:cs="Arial"/>
        </w:rPr>
        <w:t>ate,</w:t>
      </w:r>
    </w:p>
    <w:p w:rsidR="007B20DB" w:rsidRPr="000B6DB8" w:rsidRDefault="007B20DB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Pr="000B6DB8">
        <w:rPr>
          <w:rFonts w:ascii="Arial" w:eastAsia="Times New Roman" w:hAnsi="Arial" w:cs="Arial"/>
        </w:rPr>
        <w:t> all sentient beings have a right to clean air, uncontaminated waterways and a healthy environment in which to live,</w:t>
      </w:r>
    </w:p>
    <w:p w:rsidR="00FD69BE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Whereas,</w:t>
      </w:r>
      <w:r w:rsidRPr="000B6DB8">
        <w:rPr>
          <w:rFonts w:ascii="Arial" w:eastAsia="Times New Roman" w:hAnsi="Arial" w:cs="Arial"/>
        </w:rPr>
        <w:t xml:space="preserve"> the unsprayed green, intrinsic, natural beauty of the land</w:t>
      </w:r>
      <w:r w:rsidR="007C0BBD" w:rsidRPr="000B6DB8">
        <w:rPr>
          <w:rFonts w:ascii="Arial" w:eastAsia="Times New Roman" w:hAnsi="Arial" w:cs="Arial"/>
        </w:rPr>
        <w:t> </w:t>
      </w:r>
      <w:r w:rsidRPr="000B6DB8">
        <w:rPr>
          <w:rFonts w:ascii="Arial" w:eastAsia="Times New Roman" w:hAnsi="Arial" w:cs="Arial"/>
        </w:rPr>
        <w:t xml:space="preserve">enhances our well-being as well as </w:t>
      </w:r>
      <w:r w:rsidR="007B20DB" w:rsidRPr="000B6DB8">
        <w:rPr>
          <w:rFonts w:ascii="Arial" w:eastAsia="Times New Roman" w:hAnsi="Arial" w:cs="Arial"/>
        </w:rPr>
        <w:t>the natural, ecological and touristic value of our canton,</w:t>
      </w:r>
    </w:p>
    <w:p w:rsidR="007B20DB" w:rsidRDefault="007B20DB" w:rsidP="00FD69BE">
      <w:pPr>
        <w:spacing w:before="100" w:beforeAutospacing="1"/>
        <w:rPr>
          <w:rFonts w:ascii="Arial" w:hAnsi="Arial" w:cs="Arial"/>
        </w:rPr>
      </w:pPr>
      <w:r w:rsidRPr="000B6DB8">
        <w:rPr>
          <w:rFonts w:ascii="Arial" w:hAnsi="Arial" w:cs="Arial"/>
          <w:b/>
        </w:rPr>
        <w:lastRenderedPageBreak/>
        <w:t>Whereas,</w:t>
      </w:r>
      <w:r w:rsidRPr="007B20DB">
        <w:rPr>
          <w:rFonts w:ascii="Arial" w:hAnsi="Arial" w:cs="Arial"/>
        </w:rPr>
        <w:t xml:space="preserve"> in accordance with Articles 38, 39, 262, 263, 275, 276, 293 y 294 of the General </w:t>
      </w:r>
      <w:r>
        <w:rPr>
          <w:rFonts w:ascii="Arial" w:hAnsi="Arial" w:cs="Arial"/>
        </w:rPr>
        <w:t>Law of Health, Article 32 of</w:t>
      </w:r>
      <w:r w:rsidRPr="007B20DB">
        <w:rPr>
          <w:rFonts w:ascii="Arial" w:hAnsi="Arial" w:cs="Arial"/>
        </w:rPr>
        <w:t xml:space="preserve"> the Law of </w:t>
      </w:r>
      <w:r w:rsidR="00E524F9">
        <w:rPr>
          <w:rFonts w:ascii="Arial" w:hAnsi="Arial" w:cs="Arial"/>
        </w:rPr>
        <w:t>Vegetative Health, as well as</w:t>
      </w:r>
      <w:r>
        <w:rPr>
          <w:rFonts w:ascii="Arial" w:hAnsi="Arial" w:cs="Arial"/>
        </w:rPr>
        <w:t xml:space="preserve"> Articles 134, 143, 167 of the Regulations for Registration, Use and Control of Agrochemicals,</w:t>
      </w:r>
      <w:r w:rsidR="00907A24">
        <w:rPr>
          <w:rFonts w:ascii="Arial" w:hAnsi="Arial" w:cs="Arial"/>
        </w:rPr>
        <w:t xml:space="preserve"> </w:t>
      </w:r>
      <w:r w:rsidR="00E524F9">
        <w:rPr>
          <w:rFonts w:ascii="Arial" w:hAnsi="Arial" w:cs="Arial"/>
        </w:rPr>
        <w:t>all of which defend the rights to</w:t>
      </w:r>
      <w:r w:rsidR="00907A24">
        <w:rPr>
          <w:rFonts w:ascii="Arial" w:hAnsi="Arial" w:cs="Arial"/>
        </w:rPr>
        <w:t xml:space="preserve"> </w:t>
      </w:r>
      <w:r w:rsidR="00E524F9">
        <w:rPr>
          <w:rFonts w:ascii="Arial" w:hAnsi="Arial" w:cs="Arial"/>
        </w:rPr>
        <w:t xml:space="preserve">health of </w:t>
      </w:r>
      <w:r w:rsidR="00907A24">
        <w:rPr>
          <w:rFonts w:ascii="Arial" w:hAnsi="Arial" w:cs="Arial"/>
        </w:rPr>
        <w:t>humans and the environment.</w:t>
      </w:r>
    </w:p>
    <w:p w:rsidR="00907A24" w:rsidRPr="00E524F9" w:rsidRDefault="00907A24" w:rsidP="00FD69BE">
      <w:pPr>
        <w:spacing w:before="100" w:beforeAutospacing="1"/>
        <w:rPr>
          <w:rFonts w:ascii="Arial" w:hAnsi="Arial" w:cs="Arial"/>
          <w:i/>
        </w:rPr>
      </w:pPr>
      <w:r w:rsidRPr="000B6DB8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in accordance with Article 50 or our Constitution which states that “</w:t>
      </w:r>
      <w:r w:rsidRPr="00E524F9">
        <w:rPr>
          <w:rFonts w:ascii="Arial" w:hAnsi="Arial" w:cs="Arial"/>
          <w:i/>
        </w:rPr>
        <w:t>all persons have a right to a healthy and ecologically sound environment</w:t>
      </w:r>
      <w:r w:rsidR="00D266EC" w:rsidRPr="00E524F9">
        <w:rPr>
          <w:rFonts w:ascii="Arial" w:hAnsi="Arial" w:cs="Arial"/>
          <w:i/>
        </w:rPr>
        <w:t>”</w:t>
      </w:r>
      <w:r w:rsidRPr="00E524F9">
        <w:rPr>
          <w:rFonts w:ascii="Arial" w:hAnsi="Arial" w:cs="Arial"/>
          <w:i/>
        </w:rPr>
        <w:t xml:space="preserve">, </w:t>
      </w:r>
    </w:p>
    <w:p w:rsidR="00907A24" w:rsidRPr="000B6DB8" w:rsidRDefault="00907A24" w:rsidP="00FD69BE">
      <w:pPr>
        <w:spacing w:before="100" w:beforeAutospacing="1"/>
        <w:rPr>
          <w:rFonts w:ascii="Arial" w:eastAsia="Times New Roman" w:hAnsi="Arial" w:cs="Arial"/>
          <w:b/>
          <w:bCs/>
        </w:rPr>
      </w:pPr>
      <w:r w:rsidRPr="000B6DB8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internationally, Roundup with its active ingr</w:t>
      </w:r>
      <w:r w:rsidR="00D266EC">
        <w:rPr>
          <w:rFonts w:ascii="Arial" w:hAnsi="Arial" w:cs="Arial"/>
        </w:rPr>
        <w:t xml:space="preserve">edient </w:t>
      </w:r>
      <w:proofErr w:type="spellStart"/>
      <w:r w:rsidR="00D266EC">
        <w:rPr>
          <w:rFonts w:ascii="Arial" w:hAnsi="Arial" w:cs="Arial"/>
        </w:rPr>
        <w:t>Glifosate</w:t>
      </w:r>
      <w:proofErr w:type="spellEnd"/>
      <w:r w:rsidR="00D266EC">
        <w:rPr>
          <w:rFonts w:ascii="Arial" w:hAnsi="Arial" w:cs="Arial"/>
        </w:rPr>
        <w:t>, has been</w:t>
      </w:r>
      <w:r w:rsidR="000956FC">
        <w:rPr>
          <w:rFonts w:ascii="Arial" w:hAnsi="Arial" w:cs="Arial"/>
        </w:rPr>
        <w:t xml:space="preserve"> banned </w:t>
      </w:r>
      <w:proofErr w:type="gramStart"/>
      <w:r w:rsidR="000956FC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D266EC">
        <w:rPr>
          <w:rFonts w:ascii="Arial" w:hAnsi="Arial" w:cs="Arial"/>
        </w:rPr>
        <w:t xml:space="preserve"> public</w:t>
      </w:r>
      <w:proofErr w:type="gramEnd"/>
      <w:r w:rsidR="00D266EC">
        <w:rPr>
          <w:rFonts w:ascii="Arial" w:hAnsi="Arial" w:cs="Arial"/>
        </w:rPr>
        <w:t xml:space="preserve"> </w:t>
      </w:r>
      <w:r w:rsidR="00E524F9">
        <w:rPr>
          <w:rFonts w:ascii="Arial" w:hAnsi="Arial" w:cs="Arial"/>
        </w:rPr>
        <w:t>spaces in</w:t>
      </w:r>
      <w:r>
        <w:rPr>
          <w:rFonts w:ascii="Arial" w:hAnsi="Arial" w:cs="Arial"/>
        </w:rPr>
        <w:t xml:space="preserve"> eight countries including Italy, France, The Netherlands as well as parts of </w:t>
      </w:r>
      <w:r w:rsidRPr="000B6DB8">
        <w:rPr>
          <w:rFonts w:ascii="Arial" w:hAnsi="Arial" w:cs="Arial"/>
        </w:rPr>
        <w:t xml:space="preserve">England and the United States, </w:t>
      </w:r>
    </w:p>
    <w:p w:rsidR="00780090" w:rsidRPr="000B6DB8" w:rsidRDefault="00FD69BE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  <w:b/>
          <w:bCs/>
        </w:rPr>
        <w:t>Therefore</w:t>
      </w:r>
      <w:r w:rsidR="007312B9" w:rsidRPr="000B6DB8">
        <w:rPr>
          <w:rFonts w:ascii="Arial" w:eastAsia="Times New Roman" w:hAnsi="Arial" w:cs="Arial"/>
        </w:rPr>
        <w:t>, we, the individuals and</w:t>
      </w:r>
      <w:r w:rsidRPr="000B6DB8">
        <w:rPr>
          <w:rFonts w:ascii="Arial" w:eastAsia="Times New Roman" w:hAnsi="Arial" w:cs="Arial"/>
        </w:rPr>
        <w:t xml:space="preserve"> the communities herein, </w:t>
      </w:r>
      <w:r w:rsidR="00907A24" w:rsidRPr="000B6DB8">
        <w:rPr>
          <w:rFonts w:ascii="Arial" w:eastAsia="Times New Roman" w:hAnsi="Arial" w:cs="Arial"/>
        </w:rPr>
        <w:t xml:space="preserve">request that the municipality of Perez </w:t>
      </w:r>
      <w:proofErr w:type="spellStart"/>
      <w:r w:rsidR="00907A24" w:rsidRPr="000B6DB8">
        <w:rPr>
          <w:rFonts w:ascii="Arial" w:eastAsia="Times New Roman" w:hAnsi="Arial" w:cs="Arial"/>
        </w:rPr>
        <w:t>Zeledon</w:t>
      </w:r>
      <w:proofErr w:type="spellEnd"/>
      <w:r w:rsidR="00780090" w:rsidRPr="000B6DB8">
        <w:rPr>
          <w:rFonts w:ascii="Arial" w:eastAsia="Times New Roman" w:hAnsi="Arial" w:cs="Arial"/>
        </w:rPr>
        <w:t>:</w:t>
      </w:r>
    </w:p>
    <w:p w:rsidR="00D266EC" w:rsidRPr="00E524F9" w:rsidRDefault="00780090" w:rsidP="00FD69BE">
      <w:pPr>
        <w:spacing w:before="100" w:beforeAutospacing="1"/>
        <w:rPr>
          <w:rFonts w:ascii="Arial" w:eastAsia="Times New Roman" w:hAnsi="Arial" w:cs="Arial"/>
          <w:b/>
        </w:rPr>
      </w:pPr>
      <w:r w:rsidRPr="00E524F9">
        <w:rPr>
          <w:rFonts w:ascii="Arial" w:eastAsia="Times New Roman" w:hAnsi="Arial" w:cs="Arial"/>
          <w:b/>
        </w:rPr>
        <w:t>R</w:t>
      </w:r>
      <w:r w:rsidR="00907A24" w:rsidRPr="00E524F9">
        <w:rPr>
          <w:rFonts w:ascii="Arial" w:eastAsia="Times New Roman" w:hAnsi="Arial" w:cs="Arial"/>
          <w:b/>
        </w:rPr>
        <w:t>ecognize</w:t>
      </w:r>
      <w:r w:rsidR="00D266EC" w:rsidRPr="00E524F9">
        <w:rPr>
          <w:rFonts w:ascii="Arial" w:eastAsia="Times New Roman" w:hAnsi="Arial" w:cs="Arial"/>
          <w:b/>
        </w:rPr>
        <w:t>s</w:t>
      </w:r>
      <w:r w:rsidR="00907A24" w:rsidRPr="00E524F9">
        <w:rPr>
          <w:rFonts w:ascii="Arial" w:eastAsia="Times New Roman" w:hAnsi="Arial" w:cs="Arial"/>
          <w:b/>
        </w:rPr>
        <w:t xml:space="preserve"> the detrimental repercussions that the application of agrochemicals has had on the health and well-being of our communities and environment, </w:t>
      </w:r>
    </w:p>
    <w:p w:rsidR="00907A24" w:rsidRPr="000B6DB8" w:rsidRDefault="00780090" w:rsidP="00FD69BE">
      <w:pPr>
        <w:spacing w:before="100" w:beforeAutospacing="1"/>
        <w:rPr>
          <w:rFonts w:ascii="Arial" w:eastAsia="Times New Roman" w:hAnsi="Arial" w:cs="Arial"/>
        </w:rPr>
      </w:pPr>
      <w:r w:rsidRPr="00E524F9">
        <w:rPr>
          <w:rFonts w:ascii="Arial" w:eastAsia="Times New Roman" w:hAnsi="Arial" w:cs="Arial"/>
          <w:b/>
        </w:rPr>
        <w:t>P</w:t>
      </w:r>
      <w:r w:rsidR="00907A24" w:rsidRPr="00E524F9">
        <w:rPr>
          <w:rFonts w:ascii="Arial" w:eastAsia="Times New Roman" w:hAnsi="Arial" w:cs="Arial"/>
          <w:b/>
        </w:rPr>
        <w:t>rohibits</w:t>
      </w:r>
      <w:r w:rsidR="00E524F9" w:rsidRPr="00E524F9">
        <w:rPr>
          <w:rFonts w:ascii="Arial" w:eastAsia="Times New Roman" w:hAnsi="Arial" w:cs="Arial"/>
          <w:b/>
        </w:rPr>
        <w:t>,</w:t>
      </w:r>
      <w:r w:rsidR="00D266EC" w:rsidRPr="00E524F9">
        <w:rPr>
          <w:rFonts w:ascii="Arial" w:eastAsia="Times New Roman" w:hAnsi="Arial" w:cs="Arial"/>
          <w:b/>
        </w:rPr>
        <w:t xml:space="preserve"> </w:t>
      </w:r>
      <w:r w:rsidR="00907A24" w:rsidRPr="00E524F9">
        <w:rPr>
          <w:rFonts w:ascii="Arial" w:eastAsia="Times New Roman" w:hAnsi="Arial" w:cs="Arial"/>
          <w:b/>
        </w:rPr>
        <w:t xml:space="preserve">the use of agrochemicals in our public spaces; including roadsides and storm drains, schools, soccer fields, community salons, health centers, cemeteries, sodas, </w:t>
      </w:r>
      <w:proofErr w:type="spellStart"/>
      <w:r w:rsidR="00907A24" w:rsidRPr="00E524F9">
        <w:rPr>
          <w:rFonts w:ascii="Arial" w:eastAsia="Times New Roman" w:hAnsi="Arial" w:cs="Arial"/>
          <w:b/>
        </w:rPr>
        <w:t>pulperias</w:t>
      </w:r>
      <w:proofErr w:type="spellEnd"/>
      <w:r w:rsidR="00907A24" w:rsidRPr="00E524F9">
        <w:rPr>
          <w:rFonts w:ascii="Arial" w:eastAsia="Times New Roman" w:hAnsi="Arial" w:cs="Arial"/>
          <w:b/>
        </w:rPr>
        <w:t xml:space="preserve"> and restaurants located in our communities</w:t>
      </w:r>
      <w:r w:rsidR="00D266EC" w:rsidRPr="000B6DB8">
        <w:rPr>
          <w:rFonts w:ascii="Arial" w:eastAsia="Times New Roman" w:hAnsi="Arial" w:cs="Arial"/>
        </w:rPr>
        <w:t xml:space="preserve">, </w:t>
      </w:r>
    </w:p>
    <w:p w:rsidR="00780090" w:rsidRPr="00E524F9" w:rsidRDefault="00780090" w:rsidP="00FD69BE">
      <w:pPr>
        <w:spacing w:before="100" w:beforeAutospacing="1"/>
        <w:rPr>
          <w:rFonts w:ascii="Arial" w:eastAsia="Times New Roman" w:hAnsi="Arial" w:cs="Arial"/>
          <w:b/>
        </w:rPr>
      </w:pPr>
      <w:r w:rsidRPr="00E524F9">
        <w:rPr>
          <w:rFonts w:ascii="Arial" w:eastAsia="Times New Roman" w:hAnsi="Arial" w:cs="Arial"/>
          <w:b/>
        </w:rPr>
        <w:t>Prioritizes and incentivizes the use of safe methods of maintenance for our health and environment such as machine trimmers, machetes, grazing</w:t>
      </w:r>
      <w:r w:rsidR="000B6DB8" w:rsidRPr="00E524F9">
        <w:rPr>
          <w:rFonts w:ascii="Arial" w:eastAsia="Times New Roman" w:hAnsi="Arial" w:cs="Arial"/>
          <w:b/>
        </w:rPr>
        <w:t xml:space="preserve"> animals, and</w:t>
      </w:r>
      <w:r w:rsidRPr="00E524F9">
        <w:rPr>
          <w:rFonts w:ascii="Arial" w:eastAsia="Times New Roman" w:hAnsi="Arial" w:cs="Arial"/>
          <w:b/>
        </w:rPr>
        <w:t xml:space="preserve"> low-growing ground covers that help recuperate the soil.</w:t>
      </w:r>
    </w:p>
    <w:p w:rsidR="00780090" w:rsidRPr="000B6DB8" w:rsidRDefault="00D266EC" w:rsidP="00FD69BE">
      <w:pPr>
        <w:spacing w:before="100" w:beforeAutospacing="1"/>
        <w:rPr>
          <w:rFonts w:ascii="Arial" w:eastAsia="Times New Roman" w:hAnsi="Arial" w:cs="Arial"/>
        </w:rPr>
      </w:pPr>
      <w:r w:rsidRPr="000B6DB8">
        <w:rPr>
          <w:rFonts w:ascii="Arial" w:eastAsia="Times New Roman" w:hAnsi="Arial" w:cs="Arial"/>
        </w:rPr>
        <w:t>Following are</w:t>
      </w:r>
      <w:r w:rsidR="00780090" w:rsidRPr="000B6DB8">
        <w:rPr>
          <w:rFonts w:ascii="Arial" w:eastAsia="Times New Roman" w:hAnsi="Arial" w:cs="Arial"/>
        </w:rPr>
        <w:t xml:space="preserve"> the signatures of </w:t>
      </w:r>
      <w:r w:rsidR="00E524F9">
        <w:rPr>
          <w:rFonts w:ascii="Arial" w:eastAsia="Times New Roman" w:hAnsi="Arial" w:cs="Arial"/>
        </w:rPr>
        <w:t xml:space="preserve">community </w:t>
      </w:r>
      <w:r w:rsidR="00780090" w:rsidRPr="000B6DB8">
        <w:rPr>
          <w:rFonts w:ascii="Arial" w:eastAsia="Times New Roman" w:hAnsi="Arial" w:cs="Arial"/>
        </w:rPr>
        <w:t xml:space="preserve">members of the Canton of Perez </w:t>
      </w:r>
      <w:proofErr w:type="spellStart"/>
      <w:r w:rsidR="00780090" w:rsidRPr="000B6DB8">
        <w:rPr>
          <w:rFonts w:ascii="Arial" w:eastAsia="Times New Roman" w:hAnsi="Arial" w:cs="Arial"/>
        </w:rPr>
        <w:t>Zeledon</w:t>
      </w:r>
      <w:proofErr w:type="spellEnd"/>
      <w:r w:rsidR="00780090" w:rsidRPr="000B6DB8">
        <w:rPr>
          <w:rFonts w:ascii="Arial" w:eastAsia="Times New Roman" w:hAnsi="Arial" w:cs="Arial"/>
        </w:rPr>
        <w:t xml:space="preserve"> t</w:t>
      </w:r>
      <w:r w:rsidRPr="000B6DB8">
        <w:rPr>
          <w:rFonts w:ascii="Arial" w:eastAsia="Times New Roman" w:hAnsi="Arial" w:cs="Arial"/>
        </w:rPr>
        <w:t>hat support this petition and</w:t>
      </w:r>
      <w:r w:rsidR="00780090" w:rsidRPr="000B6DB8">
        <w:rPr>
          <w:rFonts w:ascii="Arial" w:eastAsia="Times New Roman" w:hAnsi="Arial" w:cs="Arial"/>
        </w:rPr>
        <w:t xml:space="preserve"> ask that you </w:t>
      </w:r>
      <w:r w:rsidR="00780090" w:rsidRPr="00E524F9">
        <w:rPr>
          <w:rFonts w:ascii="Arial" w:eastAsia="Times New Roman" w:hAnsi="Arial" w:cs="Arial"/>
        </w:rPr>
        <w:t xml:space="preserve">consider </w:t>
      </w:r>
      <w:r w:rsidR="00E524F9" w:rsidRPr="00E524F9">
        <w:rPr>
          <w:rFonts w:ascii="Arial" w:eastAsia="Times New Roman" w:hAnsi="Arial" w:cs="Arial"/>
          <w:b/>
        </w:rPr>
        <w:t>that</w:t>
      </w:r>
      <w:r w:rsidR="00E524F9">
        <w:rPr>
          <w:rFonts w:ascii="Arial" w:eastAsia="Times New Roman" w:hAnsi="Arial" w:cs="Arial"/>
        </w:rPr>
        <w:t xml:space="preserve"> </w:t>
      </w:r>
      <w:r w:rsidR="00780090" w:rsidRPr="00E524F9">
        <w:rPr>
          <w:rFonts w:ascii="Arial" w:eastAsia="Times New Roman" w:hAnsi="Arial" w:cs="Arial"/>
          <w:b/>
        </w:rPr>
        <w:t>the most valuable asset of e</w:t>
      </w:r>
      <w:r w:rsidR="00E524F9">
        <w:rPr>
          <w:rFonts w:ascii="Arial" w:eastAsia="Times New Roman" w:hAnsi="Arial" w:cs="Arial"/>
          <w:b/>
        </w:rPr>
        <w:t xml:space="preserve">very human is </w:t>
      </w:r>
      <w:r w:rsidR="00780090" w:rsidRPr="00E524F9">
        <w:rPr>
          <w:rFonts w:ascii="Arial" w:eastAsia="Times New Roman" w:hAnsi="Arial" w:cs="Arial"/>
          <w:b/>
        </w:rPr>
        <w:t xml:space="preserve">their health, as well as the preservation of our environmental and ecological </w:t>
      </w:r>
      <w:r w:rsidRPr="00E524F9">
        <w:rPr>
          <w:rFonts w:ascii="Arial" w:eastAsia="Times New Roman" w:hAnsi="Arial" w:cs="Arial"/>
          <w:b/>
        </w:rPr>
        <w:t>wealth</w:t>
      </w:r>
      <w:r w:rsidRPr="000B6DB8">
        <w:rPr>
          <w:rFonts w:ascii="Arial" w:eastAsia="Times New Roman" w:hAnsi="Arial" w:cs="Arial"/>
        </w:rPr>
        <w:t>.</w:t>
      </w:r>
    </w:p>
    <w:p w:rsidR="00780090" w:rsidRPr="000B6DB8" w:rsidRDefault="00780090" w:rsidP="00FD69BE">
      <w:pPr>
        <w:spacing w:before="100" w:beforeAutospacing="1"/>
        <w:rPr>
          <w:rFonts w:ascii="Arial" w:eastAsia="Times New Roman" w:hAnsi="Arial" w:cs="Arial"/>
        </w:rPr>
      </w:pPr>
    </w:p>
    <w:p w:rsidR="00907A24" w:rsidRPr="000B6DB8" w:rsidRDefault="00907A24" w:rsidP="00FD69BE">
      <w:pPr>
        <w:spacing w:before="100" w:beforeAutospacing="1"/>
        <w:rPr>
          <w:rFonts w:ascii="Arial" w:eastAsia="Times New Roman" w:hAnsi="Arial" w:cs="Arial"/>
        </w:rPr>
      </w:pPr>
    </w:p>
    <w:p w:rsidR="001535C9" w:rsidRDefault="001535C9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p w:rsidR="00DA3C17" w:rsidRDefault="00DA3C17">
      <w:pPr>
        <w:rPr>
          <w:rFonts w:ascii="Arial" w:hAnsi="Arial" w:cs="Arial"/>
        </w:rPr>
      </w:pPr>
    </w:p>
    <w:tbl>
      <w:tblPr>
        <w:tblStyle w:val="TableGrid"/>
        <w:tblW w:w="11204" w:type="dxa"/>
        <w:tblLook w:val="06A0" w:firstRow="1" w:lastRow="0" w:firstColumn="1" w:lastColumn="0" w:noHBand="1" w:noVBand="1"/>
      </w:tblPr>
      <w:tblGrid>
        <w:gridCol w:w="3627"/>
        <w:gridCol w:w="1180"/>
        <w:gridCol w:w="2005"/>
        <w:gridCol w:w="2004"/>
        <w:gridCol w:w="2388"/>
      </w:tblGrid>
      <w:tr w:rsidR="00DA3C17" w:rsidTr="007A6991">
        <w:trPr>
          <w:trHeight w:val="97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lastRenderedPageBreak/>
              <w:t>Nombre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Cédula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Comunidad</w:t>
            </w: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Fecha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Firma</w:t>
            </w: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Pr="00331FCB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87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spacing w:line="360" w:lineRule="auto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spacing w:line="360" w:lineRule="auto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4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lastRenderedPageBreak/>
              <w:t>Nombre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Cédula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Comunidad</w:t>
            </w: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Fecha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331FCB">
              <w:rPr>
                <w:rFonts w:ascii="Arial" w:hAnsi="Arial" w:cs="Arial"/>
                <w:b/>
                <w:lang w:val="es-CR"/>
              </w:rPr>
              <w:t>Firma</w:t>
            </w: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Pr="00331FCB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87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rPr>
          <w:trHeight w:val="90"/>
        </w:trPr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627" w:type="dxa"/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7A699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lastRenderedPageBreak/>
              <w:t>Nombre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Cédula</w:t>
            </w: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Comunidad</w:t>
            </w: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Fecha</w:t>
            </w: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331FCB">
              <w:rPr>
                <w:rFonts w:ascii="Arial" w:hAnsi="Arial" w:cs="Arial"/>
                <w:b/>
                <w:lang w:val="es-CR"/>
              </w:rPr>
              <w:t>Firma</w:t>
            </w: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spacing w:line="360" w:lineRule="auto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spacing w:line="360" w:lineRule="auto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RPr="00331FCB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Pr="00331FCB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lastRenderedPageBreak/>
              <w:t>Nombre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Cédula</w:t>
            </w: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Comunidad</w:t>
            </w: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Fecha</w:t>
            </w: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331FCB">
              <w:rPr>
                <w:rFonts w:ascii="Arial" w:hAnsi="Arial" w:cs="Arial"/>
                <w:b/>
                <w:lang w:val="es-CR"/>
              </w:rPr>
              <w:t>Firma</w:t>
            </w: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lang w:val="es-CR"/>
              </w:rPr>
              <w:lastRenderedPageBreak/>
              <w:t>Nombre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Cédula</w:t>
            </w: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Comunidad</w:t>
            </w: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Fecha</w:t>
            </w: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331FCB">
              <w:rPr>
                <w:rFonts w:ascii="Arial" w:hAnsi="Arial" w:cs="Arial"/>
                <w:b/>
                <w:lang w:val="es-CR"/>
              </w:rPr>
              <w:t>Firma</w:t>
            </w:r>
          </w:p>
        </w:tc>
      </w:tr>
      <w:bookmarkEnd w:id="0"/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‘</w:t>
            </w: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A3C17" w:rsidTr="007A69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3627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1180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5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004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388" w:type="dxa"/>
          </w:tcPr>
          <w:p w:rsidR="00DA3C17" w:rsidRDefault="00DA3C17" w:rsidP="00DA3C17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lang w:val="es-CR"/>
              </w:rPr>
            </w:pPr>
          </w:p>
        </w:tc>
      </w:tr>
    </w:tbl>
    <w:p w:rsidR="00DA3C17" w:rsidRPr="000B6DB8" w:rsidRDefault="00DA3C17">
      <w:pPr>
        <w:rPr>
          <w:rFonts w:ascii="Arial" w:hAnsi="Arial" w:cs="Arial"/>
        </w:rPr>
      </w:pPr>
    </w:p>
    <w:sectPr w:rsidR="00DA3C17" w:rsidRPr="000B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BE"/>
    <w:rsid w:val="000956FC"/>
    <w:rsid w:val="000B6DB8"/>
    <w:rsid w:val="001535C9"/>
    <w:rsid w:val="002B1E33"/>
    <w:rsid w:val="0043629C"/>
    <w:rsid w:val="005812A0"/>
    <w:rsid w:val="005918A5"/>
    <w:rsid w:val="006B05D8"/>
    <w:rsid w:val="007312B9"/>
    <w:rsid w:val="00780090"/>
    <w:rsid w:val="007B20DB"/>
    <w:rsid w:val="007C0BBD"/>
    <w:rsid w:val="008A7FD4"/>
    <w:rsid w:val="00907A24"/>
    <w:rsid w:val="00B356ED"/>
    <w:rsid w:val="00CF0126"/>
    <w:rsid w:val="00D266EC"/>
    <w:rsid w:val="00DA3C17"/>
    <w:rsid w:val="00DD2365"/>
    <w:rsid w:val="00E524F9"/>
    <w:rsid w:val="00F1020D"/>
    <w:rsid w:val="00FC7669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5C590-75D7-49B0-9F16-17D9AFC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69BE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6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69BE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D69BE"/>
  </w:style>
  <w:style w:type="character" w:customStyle="1" w:styleId="g3">
    <w:name w:val="g3"/>
    <w:basedOn w:val="DefaultParagraphFont"/>
    <w:rsid w:val="00FD69BE"/>
  </w:style>
  <w:style w:type="character" w:customStyle="1" w:styleId="hb">
    <w:name w:val="hb"/>
    <w:basedOn w:val="DefaultParagraphFont"/>
    <w:rsid w:val="00FD69BE"/>
  </w:style>
  <w:style w:type="character" w:customStyle="1" w:styleId="g2">
    <w:name w:val="g2"/>
    <w:basedOn w:val="DefaultParagraphFont"/>
    <w:rsid w:val="00FD69BE"/>
  </w:style>
  <w:style w:type="character" w:customStyle="1" w:styleId="go">
    <w:name w:val="go"/>
    <w:basedOn w:val="DefaultParagraphFont"/>
    <w:rsid w:val="00FD69BE"/>
  </w:style>
  <w:style w:type="paragraph" w:styleId="ListParagraph">
    <w:name w:val="List Paragraph"/>
    <w:basedOn w:val="Normal"/>
    <w:uiPriority w:val="34"/>
    <w:qFormat/>
    <w:rsid w:val="00DA3C17"/>
    <w:pPr>
      <w:spacing w:after="280"/>
      <w:ind w:left="720"/>
      <w:contextualSpacing/>
    </w:pPr>
  </w:style>
  <w:style w:type="table" w:styleId="TableGrid">
    <w:name w:val="Table Grid"/>
    <w:basedOn w:val="TableNormal"/>
    <w:uiPriority w:val="39"/>
    <w:rsid w:val="00DA3C17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8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45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0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0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3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1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1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8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7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1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Schrift</dc:creator>
  <cp:keywords/>
  <dc:description/>
  <cp:lastModifiedBy>Amy Schrift</cp:lastModifiedBy>
  <cp:revision>6</cp:revision>
  <dcterms:created xsi:type="dcterms:W3CDTF">2016-11-15T15:14:00Z</dcterms:created>
  <dcterms:modified xsi:type="dcterms:W3CDTF">2016-11-16T14:45:00Z</dcterms:modified>
</cp:coreProperties>
</file>